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spacing w:val="80"/>
          <w:sz w:val="32"/>
          <w:szCs w:val="32"/>
        </w:rPr>
        <w:t xml:space="preserve">MAX MUSTERMANN</w:t>
      </w:r>
    </w:p>
    <w:p>
      <w:pPr>
        <w:spacing w:after="60"/>
      </w:pPr>
      <w:r>
        <w:rPr>
          <w:color w:val="777777"/>
          <w:sz w:val="22"/>
          <w:szCs w:val="22"/>
        </w:rPr>
        <w:t xml:space="preserve">Zollbeamter / Zollbeamtin</w:t>
      </w:r>
    </w:p>
    <w:p>
      <w:pPr>
        <w:spacing w:after="200"/>
      </w:pPr>
      <w:r>
        <w:rPr>
          <w:color w:val="999999"/>
          <w:sz w:val="17"/>
          <w:szCs w:val="17"/>
        </w:rPr>
        <w:t xml:space="preserve">Musterstrasse 12, 10115 Berlin  •  Tel: 0151 12345678 | E-Mail: vorname.nachname@email.de</w:t>
      </w:r>
    </w:p>
    <w:p>
      <w:pPr>
        <w:spacing w:before="1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BERUFSERFAHRUNG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Zollbeamter / Zollbeamtin</w:t>
      </w:r>
    </w:p>
    <w:p>
      <w:pPr>
        <w:spacing w:after="60"/>
      </w:pPr>
      <w:r>
        <w:rPr>
          <w:color w:val="888888"/>
          <w:sz w:val="18"/>
          <w:szCs w:val="18"/>
        </w:rPr>
        <w:t xml:space="preserve">Musterunternehmen  •  Berlin  •  2022 – heute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Durchfuehrung von durchschnittlich 35 Zollkontrollen pro Schicht im Reise- und Warenverkehr am Flughafen Frankfurt mit einem Aufgriffsvolumen von 1,2 Millionen Euro jaehrlich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Bearbeitung von 180 Zollanmeldungen pro Monat im Bereich Einfuhrabfertigung mit Pruefung der Warennomenklatur und Zolltarifierung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Ermittlungstaetigkeit im Bereich Finanzkontrolle Schwarzarbeit (FKS) mit Pruefung von 45 Betrieben pro Quartal und Aufdeckung von Lohnsummenverstoessen ueber 800.000 Euro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Leitung einer Kontrolleinheit mit 6 Beamten bei der mobilen Ueberwachung des grenzueberschreitenden Warenverkehrs auf 3 Autobahnabschnitten</w:t>
      </w:r>
    </w:p>
    <w:p>
      <w:pPr>
        <w:spacing w:before="120" w:after="20"/>
      </w:pPr>
      <w:r>
        <w:rPr>
          <w:b/>
          <w:bCs/>
          <w:sz w:val="21"/>
          <w:szCs w:val="21"/>
        </w:rPr>
        <w:t xml:space="preserve">Zollbeamter / Zollbeamtin (Einstieg)</w:t>
      </w:r>
    </w:p>
    <w:p>
      <w:pPr>
        <w:spacing w:after="60"/>
      </w:pPr>
      <w:r>
        <w:rPr>
          <w:color w:val="888888"/>
          <w:sz w:val="18"/>
          <w:szCs w:val="18"/>
        </w:rPr>
        <w:t xml:space="preserve">Anderer Arbeitgeber  •  Hamburg  •  2019 – 2021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Bearbeitung von Verbrauchsteueranmeldungen fuer 120 Steuerlager mit einem jaehrlichen Steueraufkommen von 15 Millionen Euro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Koordination der Zusammenarbeit mit Europol und auslaendischen Zollbehoerden bei 8 grenzueberschreitenden Ermittlungsverfahren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Einfuehrung eines digitalen Pruefungsworkflows fuer die Betriebspruefung, der die durchschnittliche Bearbeitungszeit pro Fall von 12 auf 8 Wochen reduzierte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AUSBILDUNG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[Abschluss / Ausbildung]</w:t>
      </w:r>
    </w:p>
    <w:p>
      <w:pPr>
        <w:spacing w:after="60"/>
      </w:pPr>
      <w:r>
        <w:rPr>
          <w:color w:val="888888"/>
          <w:sz w:val="18"/>
          <w:szCs w:val="18"/>
        </w:rPr>
        <w:t xml:space="preserve">[Bildungseinrichtung]  •  [Stadt]  •  [Jahr – Jahr]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KENNTNISSE</w:t>
      </w:r>
    </w:p>
    <w:p>
      <w:pPr>
        <w:pBdr>
          <w:bottom w:val="single" w:color="DDDDDD" w:sz="1"/>
        </w:pBdr>
        <w:spacing w:after="100"/>
      </w:pPr>
    </w:p>
    <w:p>
      <w:pPr>
        <w:spacing w:after="60"/>
      </w:pPr>
      <w:r>
        <w:rPr>
          <w:color w:val="444444"/>
          <w:sz w:val="19"/>
          <w:szCs w:val="19"/>
        </w:rPr>
        <w:t xml:space="preserve">Zollabfertigung  •  Warenverkehr  •  Zolltarifierung  •  Verbrauchsteuer  •  Finanzkontrolle Schwarzarbeit  •  Aussenwirtschaftsrecht  •  Embargovorschriften  •  Schmugglerbekaempfung  •  Betriebspruefung  •  Zollfahndung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SPRACHEN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color w:val="444444"/>
          <w:sz w:val="19"/>
          <w:szCs w:val="19"/>
        </w:rPr>
        <w:t xml:space="preserve">Deutsch — Muttersprache  •  Englisch — B2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2026-05-14T14:12:20.216Z</dcterms:created>
  <dcterms:modified xsi:type="dcterms:W3CDTF">2026-05-14T14:12:20.216Z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